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rPr>
      </w:pPr>
      <w:r w:rsidDel="00000000" w:rsidR="00000000" w:rsidRPr="00000000">
        <w:rPr>
          <w:b w:val="1"/>
          <w:bCs w:val="1"/>
          <w:rtl w:val="0"/>
        </w:rPr>
        <w:t xml:space="preserve">Comunicato stampa</w:t>
      </w:r>
    </w:p>
    <w:p w:rsidR="00000000" w:rsidDel="00000000" w:rsidP="00000000" w:rsidRDefault="00000000" w:rsidRPr="00000000" w14:paraId="00000002">
      <w:pPr>
        <w:spacing w:after="240" w:before="240" w:lineRule="auto"/>
        <w:jc w:val="center"/>
        <w:rPr>
          <w:b w:val="1"/>
          <w:bCs w:val="1"/>
          <w:sz w:val="30"/>
          <w:szCs w:val="30"/>
        </w:rPr>
      </w:pPr>
      <w:r w:rsidDel="00000000" w:rsidR="00000000" w:rsidRPr="00000000">
        <w:rPr>
          <w:b w:val="1"/>
          <w:bCs w:val="1"/>
          <w:sz w:val="30"/>
          <w:szCs w:val="30"/>
          <w:rtl w:val="0"/>
        </w:rPr>
        <w:t xml:space="preserve">Dalle Dolomiti al Delta del Po, i parchi del Nordest si aprono a chi cammina: 39 itinerari tra Veneto e Friuli Venezia Giulia per scoprire le aree protette e il loro valore ambientale</w:t>
      </w:r>
    </w:p>
    <w:p w:rsidR="00000000" w:rsidDel="00000000" w:rsidP="00000000" w:rsidRDefault="00000000" w:rsidRPr="00000000" w14:paraId="00000003">
      <w:pPr>
        <w:spacing w:after="240" w:before="240" w:lineRule="auto"/>
        <w:jc w:val="center"/>
        <w:rPr>
          <w:b w:val="1"/>
          <w:bCs w:val="1"/>
          <w:sz w:val="30"/>
          <w:szCs w:val="30"/>
        </w:rPr>
      </w:pPr>
      <w:r w:rsidDel="00000000" w:rsidR="00000000" w:rsidRPr="00000000">
        <w:rPr>
          <w:b w:val="1"/>
          <w:bCs w:val="1"/>
          <w:sz w:val="30"/>
          <w:szCs w:val="30"/>
          <w:rtl w:val="0"/>
        </w:rPr>
        <w:t xml:space="preserve">Dal 12 giugno in libreria </w:t>
      </w:r>
      <w:r w:rsidDel="00000000" w:rsidR="00000000" w:rsidRPr="00000000">
        <w:rPr>
          <w:b w:val="1"/>
          <w:bCs w:val="1"/>
          <w:i w:val="1"/>
          <w:iCs w:val="1"/>
          <w:sz w:val="30"/>
          <w:szCs w:val="30"/>
          <w:rtl w:val="0"/>
        </w:rPr>
        <w:t xml:space="preserve">Escursioni nei parchi</w:t>
      </w:r>
      <w:r w:rsidDel="00000000" w:rsidR="00000000" w:rsidRPr="00000000">
        <w:rPr>
          <w:b w:val="1"/>
          <w:bCs w:val="1"/>
          <w:sz w:val="30"/>
          <w:szCs w:val="30"/>
          <w:rtl w:val="0"/>
        </w:rPr>
        <w:t xml:space="preserve"> di Giuliano Basso per Ediciclo Editore: una guida a impronta divulgativa che racconta i parchi come capisaldi della tutela europea, in un'ottica di turismo lento e sostenibile.</w:t>
      </w:r>
    </w:p>
    <w:p w:rsidR="00000000" w:rsidDel="00000000" w:rsidP="00000000" w:rsidRDefault="00000000" w:rsidRPr="00000000" w14:paraId="00000004">
      <w:pPr>
        <w:spacing w:after="240" w:before="240" w:lineRule="auto"/>
        <w:jc w:val="left"/>
        <w:rPr>
          <w:b w:val="1"/>
          <w:bCs w:val="1"/>
          <w:sz w:val="30"/>
          <w:szCs w:val="3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304800</wp:posOffset>
            </wp:positionV>
            <wp:extent cx="2184185" cy="3788680"/>
            <wp:effectExtent b="12700" l="12700" r="12700" t="12700"/>
            <wp:wrapSquare wrapText="bothSides" distB="114300" distT="114300" distL="114300" distR="114300"/>
            <wp:docPr id="3" name="image2.jpg"/>
            <a:graphic>
              <a:graphicData uri="http://schemas.openxmlformats.org/drawingml/2006/picture">
                <pic:pic>
                  <pic:nvPicPr>
                    <pic:cNvPr id="0" name="image2.jpg"/>
                    <pic:cNvPicPr preferRelativeResize="0"/>
                  </pic:nvPicPr>
                  <pic:blipFill>
                    <a:blip r:embed="rId6"/>
                    <a:srcRect b="0" l="3419" r="3419" t="0"/>
                    <a:stretch>
                      <a:fillRect/>
                    </a:stretch>
                  </pic:blipFill>
                  <pic:spPr>
                    <a:xfrm>
                      <a:off x="0" y="0"/>
                      <a:ext cx="2184185" cy="3788680"/>
                    </a:xfrm>
                    <a:prstGeom prst="rect"/>
                    <a:ln w="12700">
                      <a:solidFill>
                        <a:srgbClr val="D9D9D9"/>
                      </a:solidFill>
                      <a:prstDash val="solid"/>
                    </a:ln>
                  </pic:spPr>
                </pic:pic>
              </a:graphicData>
            </a:graphic>
          </wp:anchor>
        </w:drawing>
      </w:r>
    </w:p>
    <w:p w:rsidR="00000000" w:rsidDel="00000000" w:rsidP="00000000" w:rsidRDefault="00000000" w:rsidRPr="00000000" w14:paraId="00000005">
      <w:pPr>
        <w:spacing w:after="240" w:before="240" w:lineRule="auto"/>
        <w:rPr/>
      </w:pPr>
      <w:r w:rsidDel="00000000" w:rsidR="00000000" w:rsidRPr="00000000">
        <w:rPr>
          <w:rtl w:val="0"/>
        </w:rPr>
        <w:t xml:space="preserve">Una guida che accompagna camminatori e camminatrici alla scoperta delle </w:t>
      </w:r>
      <w:r w:rsidDel="00000000" w:rsidR="00000000" w:rsidRPr="00000000">
        <w:rPr>
          <w:b w:val="1"/>
          <w:bCs w:val="1"/>
          <w:rtl w:val="0"/>
        </w:rPr>
        <w:t xml:space="preserve">aree protette del Nordest</w:t>
      </w:r>
      <w:r w:rsidDel="00000000" w:rsidR="00000000" w:rsidRPr="00000000">
        <w:rPr>
          <w:rtl w:val="0"/>
        </w:rPr>
        <w:t xml:space="preserve">, dalle cime delle Dolomiti alle paludi del Delta del Po: </w:t>
      </w:r>
      <w:r w:rsidDel="00000000" w:rsidR="00000000" w:rsidRPr="00000000">
        <w:rPr>
          <w:b w:val="1"/>
          <w:bCs w:val="1"/>
          <w:rtl w:val="0"/>
        </w:rPr>
        <w:t xml:space="preserve">Escursioni nei parchi. 39 itinerari tra Veneto e Friuli Venezia Giulia</w:t>
      </w:r>
      <w:r w:rsidDel="00000000" w:rsidR="00000000" w:rsidRPr="00000000">
        <w:rPr>
          <w:rtl w:val="0"/>
        </w:rPr>
        <w:t xml:space="preserve">, di Giuliano Basso (Ediciclo Editore, collana Outdoor). Dal </w:t>
      </w:r>
      <w:r w:rsidDel="00000000" w:rsidR="00000000" w:rsidRPr="00000000">
        <w:rPr>
          <w:b w:val="1"/>
          <w:bCs w:val="1"/>
          <w:rtl w:val="0"/>
        </w:rPr>
        <w:t xml:space="preserve">12 giugno</w:t>
      </w:r>
      <w:r w:rsidDel="00000000" w:rsidR="00000000" w:rsidRPr="00000000">
        <w:rPr>
          <w:rtl w:val="0"/>
        </w:rPr>
        <w:t xml:space="preserve"> in libreria.</w:t>
      </w:r>
    </w:p>
    <w:p w:rsidR="00000000" w:rsidDel="00000000" w:rsidP="00000000" w:rsidRDefault="00000000" w:rsidRPr="00000000" w14:paraId="00000006">
      <w:pPr>
        <w:spacing w:after="240" w:before="240" w:lineRule="auto"/>
        <w:rPr/>
      </w:pPr>
      <w:r w:rsidDel="00000000" w:rsidR="00000000" w:rsidRPr="00000000">
        <w:rPr>
          <w:rtl w:val="0"/>
        </w:rPr>
        <w:t xml:space="preserve">I </w:t>
      </w:r>
      <w:r w:rsidDel="00000000" w:rsidR="00000000" w:rsidRPr="00000000">
        <w:rPr>
          <w:b w:val="1"/>
          <w:bCs w:val="1"/>
          <w:rtl w:val="0"/>
        </w:rPr>
        <w:t xml:space="preserve">39 itinerari</w:t>
      </w:r>
      <w:r w:rsidDel="00000000" w:rsidR="00000000" w:rsidRPr="00000000">
        <w:rPr>
          <w:rtl w:val="0"/>
        </w:rPr>
        <w:t xml:space="preserve"> si distribuiscono tra </w:t>
      </w:r>
      <w:r w:rsidDel="00000000" w:rsidR="00000000" w:rsidRPr="00000000">
        <w:rPr>
          <w:b w:val="1"/>
          <w:bCs w:val="1"/>
          <w:rtl w:val="0"/>
        </w:rPr>
        <w:t xml:space="preserve">otto aree protette</w:t>
      </w:r>
      <w:r w:rsidDel="00000000" w:rsidR="00000000" w:rsidRPr="00000000">
        <w:rPr>
          <w:rtl w:val="0"/>
        </w:rPr>
        <w:t xml:space="preserve"> e, in chiusura, la </w:t>
      </w:r>
      <w:r w:rsidDel="00000000" w:rsidR="00000000" w:rsidRPr="00000000">
        <w:rPr>
          <w:b w:val="1"/>
          <w:bCs w:val="1"/>
          <w:rtl w:val="0"/>
        </w:rPr>
        <w:t xml:space="preserve">Foresta del Cansiglio</w:t>
      </w:r>
      <w:r w:rsidDel="00000000" w:rsidR="00000000" w:rsidRPr="00000000">
        <w:rPr>
          <w:rtl w:val="0"/>
        </w:rPr>
        <w:t xml:space="preserve">, in un percorso che spazia dal Parco Nazionale delle Dolomiti Bellunesi alle Dolomiti Friulane e d'Ampezzo, dalle Prealpi Giulie ai Colli Euganei, dalla Lessinia al Fiume Sile fino al Delta del Po. Ambienti molto diversi tra loro, dalla </w:t>
      </w:r>
      <w:r w:rsidDel="00000000" w:rsidR="00000000" w:rsidRPr="00000000">
        <w:rPr>
          <w:b w:val="1"/>
          <w:bCs w:val="1"/>
          <w:rtl w:val="0"/>
        </w:rPr>
        <w:t xml:space="preserve">wilderness</w:t>
      </w:r>
      <w:r w:rsidDel="00000000" w:rsidR="00000000" w:rsidRPr="00000000">
        <w:rPr>
          <w:rtl w:val="0"/>
        </w:rPr>
        <w:t xml:space="preserve"> quasi disabitata dei parchi montani ai territori antropizzati della pianura: ciascuno si apre con una presentazione che ne mette a fuoco i caratteri e si chiude con un box di approfondimento </w:t>
      </w:r>
      <w:r w:rsidDel="00000000" w:rsidR="00000000" w:rsidRPr="00000000">
        <w:rPr>
          <w:b w:val="1"/>
          <w:bCs w:val="1"/>
          <w:rtl w:val="0"/>
        </w:rPr>
        <w:t xml:space="preserve">«Saperne di più»</w:t>
      </w:r>
      <w:r w:rsidDel="00000000" w:rsidR="00000000" w:rsidRPr="00000000">
        <w:rPr>
          <w:rtl w:val="0"/>
        </w:rPr>
        <w:t xml:space="preserve">.</w:t>
      </w:r>
    </w:p>
    <w:p w:rsidR="00000000" w:rsidDel="00000000" w:rsidP="00000000" w:rsidRDefault="00000000" w:rsidRPr="00000000" w14:paraId="00000007">
      <w:pPr>
        <w:spacing w:after="240" w:before="240" w:lineRule="auto"/>
        <w:rPr/>
      </w:pPr>
      <w:r w:rsidDel="00000000" w:rsidR="00000000" w:rsidRPr="00000000">
        <w:rPr>
          <w:rtl w:val="0"/>
        </w:rPr>
        <w:t xml:space="preserve">L'impronta della guida è </w:t>
      </w:r>
      <w:r w:rsidDel="00000000" w:rsidR="00000000" w:rsidRPr="00000000">
        <w:rPr>
          <w:b w:val="1"/>
          <w:bCs w:val="1"/>
          <w:rtl w:val="0"/>
        </w:rPr>
        <w:t xml:space="preserve">divulgativa</w:t>
      </w:r>
      <w:r w:rsidDel="00000000" w:rsidR="00000000" w:rsidRPr="00000000">
        <w:rPr>
          <w:rtl w:val="0"/>
        </w:rPr>
        <w:t xml:space="preserve">. Basso porta lo sguardo dai tempi di percorrenza e dai dislivelli al valore dei luoghi attraversati, raccontando i parchi come capisaldi della </w:t>
      </w:r>
      <w:r w:rsidDel="00000000" w:rsidR="00000000" w:rsidRPr="00000000">
        <w:rPr>
          <w:b w:val="1"/>
          <w:bCs w:val="1"/>
          <w:rtl w:val="0"/>
        </w:rPr>
        <w:t xml:space="preserve">rete ecologica europea Natura 2000</w:t>
      </w:r>
      <w:r w:rsidDel="00000000" w:rsidR="00000000" w:rsidRPr="00000000">
        <w:rPr>
          <w:rtl w:val="0"/>
        </w:rPr>
        <w:t xml:space="preserve"> e di una strategia di tutela che punta a proteggere il </w:t>
      </w:r>
      <w:r w:rsidDel="00000000" w:rsidR="00000000" w:rsidRPr="00000000">
        <w:rPr>
          <w:b w:val="1"/>
          <w:bCs w:val="1"/>
          <w:rtl w:val="0"/>
        </w:rPr>
        <w:t xml:space="preserve">30% del territorio europeo entro il 2030</w:t>
      </w:r>
      <w:r w:rsidDel="00000000" w:rsidR="00000000" w:rsidRPr="00000000">
        <w:rPr>
          <w:rtl w:val="0"/>
        </w:rPr>
        <w:t xml:space="preserve">. Aree di pregio naturalistico e insieme istituzioni che custodiscono la biodiversità, dove conservazione e sviluppo possono convivere in un </w:t>
      </w:r>
      <w:r w:rsidDel="00000000" w:rsidR="00000000" w:rsidRPr="00000000">
        <w:rPr>
          <w:b w:val="1"/>
          <w:bCs w:val="1"/>
          <w:rtl w:val="0"/>
        </w:rPr>
        <w:t xml:space="preserve">turismo lento e attento</w:t>
      </w:r>
      <w:r w:rsidDel="00000000" w:rsidR="00000000" w:rsidRPr="00000000">
        <w:rPr>
          <w:rtl w:val="0"/>
        </w:rPr>
        <w:t xml:space="preserve">, capace di sostenere l'economia delle comunità che vivono in questi territori.</w:t>
      </w:r>
    </w:p>
    <w:p w:rsidR="00000000" w:rsidDel="00000000" w:rsidP="00000000" w:rsidRDefault="00000000" w:rsidRPr="00000000" w14:paraId="00000008">
      <w:pPr>
        <w:spacing w:after="240" w:before="240" w:lineRule="auto"/>
        <w:rPr/>
      </w:pPr>
      <w:r w:rsidDel="00000000" w:rsidR="00000000" w:rsidRPr="00000000">
        <w:rPr>
          <w:rtl w:val="0"/>
        </w:rPr>
        <w:t xml:space="preserve">La </w:t>
      </w:r>
      <w:r w:rsidDel="00000000" w:rsidR="00000000" w:rsidRPr="00000000">
        <w:rPr>
          <w:b w:val="1"/>
          <w:bCs w:val="1"/>
          <w:rtl w:val="0"/>
        </w:rPr>
        <w:t xml:space="preserve">Foresta del Cansiglio</w:t>
      </w:r>
      <w:r w:rsidDel="00000000" w:rsidR="00000000" w:rsidRPr="00000000">
        <w:rPr>
          <w:rtl w:val="0"/>
        </w:rPr>
        <w:t xml:space="preserve"> è </w:t>
      </w:r>
      <w:r w:rsidDel="00000000" w:rsidR="00000000" w:rsidRPr="00000000">
        <w:rPr>
          <w:b w:val="1"/>
          <w:bCs w:val="1"/>
          <w:rtl w:val="0"/>
        </w:rPr>
        <w:t xml:space="preserve">«il parco che manca»</w:t>
      </w:r>
      <w:r w:rsidDel="00000000" w:rsidR="00000000" w:rsidRPr="00000000">
        <w:rPr>
          <w:rtl w:val="0"/>
        </w:rPr>
        <w:t xml:space="preserve">: un'area mai costituita formalmente in parco nonostante le proposte di un Parco Interregionale che si sono succedute negli anni, oggi tutelata da </w:t>
      </w:r>
      <w:r w:rsidDel="00000000" w:rsidR="00000000" w:rsidRPr="00000000">
        <w:rPr>
          <w:b w:val="1"/>
          <w:bCs w:val="1"/>
          <w:rtl w:val="0"/>
        </w:rPr>
        <w:t xml:space="preserve">sette riserve naturali</w:t>
      </w:r>
      <w:r w:rsidDel="00000000" w:rsidR="00000000" w:rsidRPr="00000000">
        <w:rPr>
          <w:rtl w:val="0"/>
        </w:rPr>
        <w:t xml:space="preserve"> e dal demanio dello Stato.</w:t>
      </w:r>
    </w:p>
    <w:p w:rsidR="00000000" w:rsidDel="00000000" w:rsidP="00000000" w:rsidRDefault="00000000" w:rsidRPr="00000000" w14:paraId="00000009">
      <w:pPr>
        <w:spacing w:after="240" w:before="240" w:lineRule="auto"/>
        <w:rPr/>
      </w:pPr>
      <w:r w:rsidDel="00000000" w:rsidR="00000000" w:rsidRPr="00000000">
        <w:rPr>
          <w:rtl w:val="0"/>
        </w:rPr>
        <w:t xml:space="preserve">I percorsi sono di </w:t>
      </w:r>
      <w:r w:rsidDel="00000000" w:rsidR="00000000" w:rsidRPr="00000000">
        <w:rPr>
          <w:b w:val="1"/>
          <w:bCs w:val="1"/>
          <w:rtl w:val="0"/>
        </w:rPr>
        <w:t xml:space="preserve">varia difficoltà</w:t>
      </w:r>
      <w:r w:rsidDel="00000000" w:rsidR="00000000" w:rsidRPr="00000000">
        <w:rPr>
          <w:rtl w:val="0"/>
        </w:rPr>
        <w:t xml:space="preserve">, una proposta per ogni livello: dagli itinerari di pianura aperti a tutti ad alcuni impegnativi tracciati di montagna, che richiedono allenamento ed esperienza. Per i più lunghi sono indicate </w:t>
      </w:r>
      <w:r w:rsidDel="00000000" w:rsidR="00000000" w:rsidRPr="00000000">
        <w:rPr>
          <w:b w:val="1"/>
          <w:bCs w:val="1"/>
          <w:rtl w:val="0"/>
        </w:rPr>
        <w:t xml:space="preserve">varianti</w:t>
      </w:r>
      <w:r w:rsidDel="00000000" w:rsidR="00000000" w:rsidRPr="00000000">
        <w:rPr>
          <w:rtl w:val="0"/>
        </w:rPr>
        <w:t xml:space="preserve"> che permettono di accorciare il cammino. Ogni itinerario è corredato da dati tecnici, cartografie, fotografie e approfondimenti naturalistici, con le </w:t>
      </w:r>
      <w:r w:rsidDel="00000000" w:rsidR="00000000" w:rsidRPr="00000000">
        <w:rPr>
          <w:b w:val="1"/>
          <w:bCs w:val="1"/>
          <w:rtl w:val="0"/>
        </w:rPr>
        <w:t xml:space="preserve">tracce GPS</w:t>
      </w:r>
      <w:r w:rsidDel="00000000" w:rsidR="00000000" w:rsidRPr="00000000">
        <w:rPr>
          <w:rtl w:val="0"/>
        </w:rPr>
        <w:t xml:space="preserve"> scaricabili dalla pagina del libro sul sito di Ediciclo.</w:t>
      </w:r>
    </w:p>
    <w:p w:rsidR="00000000" w:rsidDel="00000000" w:rsidP="00000000" w:rsidRDefault="00000000" w:rsidRPr="00000000" w14:paraId="0000000A">
      <w:pPr>
        <w:spacing w:after="240" w:before="240" w:lineRule="auto"/>
        <w:rPr>
          <w:b w:val="1"/>
          <w:bCs w:val="1"/>
          <w:sz w:val="30"/>
          <w:szCs w:val="30"/>
        </w:rPr>
      </w:pPr>
      <w:r w:rsidDel="00000000" w:rsidR="00000000" w:rsidRPr="00000000">
        <w:rPr>
          <w:rtl w:val="0"/>
        </w:rPr>
        <w:t xml:space="preserve">Una guida per chi già conosce questi luoghi e per chi vuole scoprirli con uno sguardo più consapevole, e un invito a esplorare aree protette ricche di biodiversità, storia e tradizioni.</w:t>
        <w:br w:type="textWrapping"/>
        <w:br w:type="textWrapping"/>
        <w:t xml:space="preserve">La </w:t>
      </w:r>
      <w:r w:rsidDel="00000000" w:rsidR="00000000" w:rsidRPr="00000000">
        <w:rPr>
          <w:b w:val="1"/>
          <w:bCs w:val="1"/>
          <w:rtl w:val="0"/>
        </w:rPr>
        <w:t xml:space="preserve">prima presentazione del libro </w:t>
      </w:r>
      <w:r w:rsidDel="00000000" w:rsidR="00000000" w:rsidRPr="00000000">
        <w:rPr>
          <w:rtl w:val="0"/>
        </w:rPr>
        <w:t xml:space="preserve">si terrà </w:t>
      </w:r>
      <w:r w:rsidDel="00000000" w:rsidR="00000000" w:rsidRPr="00000000">
        <w:rPr>
          <w:b w:val="1"/>
          <w:bCs w:val="1"/>
          <w:rtl w:val="0"/>
        </w:rPr>
        <w:t xml:space="preserve">venerdì 19 giugno 2026</w:t>
      </w:r>
      <w:r w:rsidDel="00000000" w:rsidR="00000000" w:rsidRPr="00000000">
        <w:rPr>
          <w:rtl w:val="0"/>
        </w:rPr>
        <w:t xml:space="preserve"> alle </w:t>
      </w:r>
      <w:r w:rsidDel="00000000" w:rsidR="00000000" w:rsidRPr="00000000">
        <w:rPr>
          <w:b w:val="1"/>
          <w:bCs w:val="1"/>
          <w:rtl w:val="0"/>
        </w:rPr>
        <w:t xml:space="preserve">ore 21.00</w:t>
      </w:r>
      <w:r w:rsidDel="00000000" w:rsidR="00000000" w:rsidRPr="00000000">
        <w:rPr>
          <w:rtl w:val="0"/>
        </w:rPr>
        <w:t xml:space="preserve"> presso la </w:t>
      </w:r>
      <w:r w:rsidDel="00000000" w:rsidR="00000000" w:rsidRPr="00000000">
        <w:rPr>
          <w:b w:val="1"/>
          <w:bCs w:val="1"/>
          <w:rtl w:val="0"/>
        </w:rPr>
        <w:t xml:space="preserve">Biblioteca Sala Svevo a Motta di Livenza</w:t>
      </w:r>
      <w:r w:rsidDel="00000000" w:rsidR="00000000" w:rsidRPr="00000000">
        <w:rPr>
          <w:rtl w:val="0"/>
        </w:rPr>
        <w:t xml:space="preserve"> (Via Antonio Scarpa, 17). L'incontro con l'autore è promosso dal Comune di Motta di Livenza e dalla sezione CAI di Motta di Livenza. </w:t>
      </w:r>
      <w:r w:rsidDel="00000000" w:rsidR="00000000" w:rsidRPr="00000000">
        <w:rPr>
          <w:rtl w:val="0"/>
        </w:rPr>
      </w:r>
    </w:p>
    <w:p w:rsidR="00000000" w:rsidDel="00000000" w:rsidP="00000000" w:rsidRDefault="00000000" w:rsidRPr="00000000" w14:paraId="0000000B">
      <w:pPr>
        <w:spacing w:after="240" w:before="240" w:lineRule="auto"/>
        <w:rPr/>
      </w:pPr>
      <w:r w:rsidDel="00000000" w:rsidR="00000000" w:rsidRPr="00000000">
        <w:rPr>
          <w:rtl w:val="0"/>
        </w:rPr>
        <w:t xml:space="preserve">**</w:t>
      </w:r>
    </w:p>
    <w:p w:rsidR="00000000" w:rsidDel="00000000" w:rsidP="00000000" w:rsidRDefault="00000000" w:rsidRPr="00000000" w14:paraId="0000000C">
      <w:pPr>
        <w:spacing w:after="240" w:before="240" w:lineRule="auto"/>
        <w:rPr>
          <w:b w:val="1"/>
          <w:bCs w:val="1"/>
        </w:rPr>
      </w:pPr>
      <w:r w:rsidDel="00000000" w:rsidR="00000000" w:rsidRPr="00000000">
        <w:rPr>
          <w:b w:val="1"/>
          <w:bCs w:val="1"/>
          <w:rtl w:val="0"/>
        </w:rPr>
        <w:t xml:space="preserve">Dettagli</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352425</wp:posOffset>
            </wp:positionV>
            <wp:extent cx="966788" cy="1684081"/>
            <wp:effectExtent b="12700" l="12700" r="12700" t="1270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6"/>
                    <a:srcRect b="0" l="3419" r="3419" t="0"/>
                    <a:stretch>
                      <a:fillRect/>
                    </a:stretch>
                  </pic:blipFill>
                  <pic:spPr>
                    <a:xfrm>
                      <a:off x="0" y="0"/>
                      <a:ext cx="966788" cy="1684081"/>
                    </a:xfrm>
                    <a:prstGeom prst="rect"/>
                    <a:ln w="12700">
                      <a:solidFill>
                        <a:srgbClr val="D9D9D9"/>
                      </a:solidFill>
                      <a:prstDash val="solid"/>
                    </a:ln>
                  </pic:spPr>
                </pic:pic>
              </a:graphicData>
            </a:graphic>
          </wp:anchor>
        </w:drawing>
      </w:r>
    </w:p>
    <w:p w:rsidR="00000000" w:rsidDel="00000000" w:rsidP="00000000" w:rsidRDefault="00000000" w:rsidRPr="00000000" w14:paraId="0000000D">
      <w:pPr>
        <w:spacing w:after="240" w:before="240" w:lineRule="auto"/>
        <w:rPr>
          <w:b w:val="1"/>
          <w:bCs w:val="1"/>
        </w:rPr>
      </w:pP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b w:val="1"/>
          <w:bCs w:val="1"/>
          <w:rtl w:val="0"/>
        </w:rPr>
        <w:t xml:space="preserve">Ediciclo Editore | 2026 </w:t>
        <w:br w:type="textWrapping"/>
      </w:r>
      <w:r w:rsidDel="00000000" w:rsidR="00000000" w:rsidRPr="00000000">
        <w:rPr>
          <w:rtl w:val="0"/>
        </w:rPr>
        <w:t xml:space="preserve">Prezzo: €15,00</w:t>
        <w:br w:type="textWrapping"/>
        <w:t xml:space="preserve">Pagine: 216</w:t>
      </w:r>
    </w:p>
    <w:p w:rsidR="00000000" w:rsidDel="00000000" w:rsidP="00000000" w:rsidRDefault="00000000" w:rsidRPr="00000000" w14:paraId="0000000F">
      <w:pPr>
        <w:spacing w:after="240" w:before="240" w:lineRule="auto"/>
        <w:rPr>
          <w:color w:val="1155cc"/>
          <w:u w:val="single"/>
        </w:rPr>
      </w:pPr>
      <w:r w:rsidDel="00000000" w:rsidR="00000000" w:rsidRPr="00000000">
        <w:rPr>
          <w:rtl w:val="0"/>
        </w:rPr>
        <w:t xml:space="preserve">Collana: Outdoor</w:t>
      </w:r>
      <w:r w:rsidDel="00000000" w:rsidR="00000000" w:rsidRPr="00000000">
        <w:rPr>
          <w:rtl w:val="0"/>
        </w:rPr>
      </w:r>
    </w:p>
    <w:p w:rsidR="00000000" w:rsidDel="00000000" w:rsidP="00000000" w:rsidRDefault="00000000" w:rsidRPr="00000000" w14:paraId="00000010">
      <w:pPr>
        <w:spacing w:after="160" w:line="279" w:lineRule="auto"/>
        <w:rPr>
          <w:b w:val="1"/>
          <w:bCs w:val="1"/>
        </w:rPr>
      </w:pPr>
      <w:hyperlink r:id="rId7">
        <w:r w:rsidDel="00000000" w:rsidR="00000000" w:rsidRPr="00000000">
          <w:rPr>
            <w:rFonts w:ascii="Aptos" w:cs="Aptos" w:eastAsia="Aptos" w:hAnsi="Aptos"/>
            <w:b w:val="1"/>
            <w:bCs w:val="1"/>
            <w:color w:val="1155cc"/>
            <w:sz w:val="20"/>
            <w:szCs w:val="20"/>
            <w:u w:val="single"/>
            <w:rtl w:val="0"/>
          </w:rPr>
          <w:t xml:space="preserve">Sito web Ediciclo Editore</w:t>
        </w:r>
      </w:hyperlink>
      <w:r w:rsidDel="00000000" w:rsidR="00000000" w:rsidRPr="00000000">
        <w:rPr>
          <w:b w:val="1"/>
          <w:bCs w:val="1"/>
          <w:rtl w:val="0"/>
        </w:rPr>
        <w:br w:type="textWrapping"/>
        <w:br w:type="textWrapping"/>
        <w:br w:type="textWrapping"/>
        <w:t xml:space="preserve">Sinossi</w:t>
      </w:r>
    </w:p>
    <w:p w:rsidR="00000000" w:rsidDel="00000000" w:rsidP="00000000" w:rsidRDefault="00000000" w:rsidRPr="00000000" w14:paraId="00000011">
      <w:pPr>
        <w:spacing w:after="240" w:before="240" w:lineRule="auto"/>
        <w:rPr>
          <w:highlight w:val="white"/>
        </w:rPr>
      </w:pPr>
      <w:r w:rsidDel="00000000" w:rsidR="00000000" w:rsidRPr="00000000">
        <w:rPr>
          <w:highlight w:val="white"/>
          <w:rtl w:val="0"/>
        </w:rPr>
        <w:t xml:space="preserve">Guida agli itinerari escursionistici nei parchi naturali di Veneto e Friuli Venezia Giulia, custodi di alcuni tra gli scenari più preziosi del Nordest. Dalle cime delle Dolomiti alle paludi del Delta del Po, l'autore ci accompagna tra cime spettacolari, vallate solitarie, boschi ombrosi e paesaggi d'acqua, lungo percorsi di varia difficoltà descritti con dati tecnici, cartografie e approfondimenti naturalistici. Un invito a esplorare aree protette ricche di biodiversità, storia e tradizioni, lasciandosi sorprendere dalla varietà e dalla bellezza dei loro paesaggi. </w:t>
      </w:r>
    </w:p>
    <w:p w:rsidR="00000000" w:rsidDel="00000000" w:rsidP="00000000" w:rsidRDefault="00000000" w:rsidRPr="00000000" w14:paraId="00000012">
      <w:pPr>
        <w:spacing w:after="240" w:before="240" w:lineRule="auto"/>
        <w:rPr>
          <w:b w:val="1"/>
          <w:bCs w:val="1"/>
        </w:rPr>
      </w:pPr>
      <w:r w:rsidDel="00000000" w:rsidR="00000000" w:rsidRPr="00000000">
        <w:rPr>
          <w:b w:val="1"/>
          <w:bCs w:val="1"/>
          <w:rtl w:val="0"/>
        </w:rPr>
        <w:t xml:space="preserve">Bio</w:t>
      </w:r>
    </w:p>
    <w:p w:rsidR="00000000" w:rsidDel="00000000" w:rsidP="00000000" w:rsidRDefault="00000000" w:rsidRPr="00000000" w14:paraId="00000013">
      <w:pPr>
        <w:spacing w:after="240" w:before="240" w:lineRule="auto"/>
        <w:rPr/>
      </w:pPr>
      <w:r w:rsidDel="00000000" w:rsidR="00000000" w:rsidRPr="00000000">
        <w:rPr>
          <w:b w:val="1"/>
          <w:bCs w:val="1"/>
          <w:rtl w:val="0"/>
        </w:rPr>
        <w:t xml:space="preserve">Giuliano Basso</w:t>
      </w:r>
      <w:r w:rsidDel="00000000" w:rsidR="00000000" w:rsidRPr="00000000">
        <w:rPr>
          <w:rtl w:val="0"/>
        </w:rPr>
        <w:t xml:space="preserve"> è nato a Meduna di Livenza (TV) e attualmente vive a Jesolo (VE). </w:t>
        <w:br w:type="textWrapping"/>
        <w:t xml:space="preserve">Nel corso della sua attività professionale, svolta nel settore privato e pubblico, si è occupato anche di comunicazione, collaborando con quotidiani e riviste. Socio del CAI, si è da sempre dedicato con grande passione all'escursionismo. Per Ediciclo ha pubblicato </w:t>
      </w:r>
      <w:r w:rsidDel="00000000" w:rsidR="00000000" w:rsidRPr="00000000">
        <w:rPr>
          <w:i w:val="1"/>
          <w:iCs w:val="1"/>
          <w:rtl w:val="0"/>
        </w:rPr>
        <w:t xml:space="preserve">Alla scoperta del Carso</w:t>
      </w:r>
      <w:r w:rsidDel="00000000" w:rsidR="00000000" w:rsidRPr="00000000">
        <w:rPr>
          <w:rtl w:val="0"/>
        </w:rPr>
        <w:t xml:space="preserve"> e </w:t>
      </w:r>
      <w:r w:rsidDel="00000000" w:rsidR="00000000" w:rsidRPr="00000000">
        <w:rPr>
          <w:i w:val="1"/>
          <w:iCs w:val="1"/>
          <w:rtl w:val="0"/>
        </w:rPr>
        <w:t xml:space="preserve">A piedi nelle Terre del Prosecco Superiore</w:t>
      </w:r>
      <w:r w:rsidDel="00000000" w:rsidR="00000000" w:rsidRPr="00000000">
        <w:rPr>
          <w:rtl w:val="0"/>
        </w:rPr>
        <w:t xml:space="preserve">.</w:t>
      </w:r>
    </w:p>
    <w:p w:rsidR="00000000" w:rsidDel="00000000" w:rsidP="00000000" w:rsidRDefault="00000000" w:rsidRPr="00000000" w14:paraId="00000014">
      <w:pPr>
        <w:spacing w:after="160" w:line="278.00000000000006" w:lineRule="auto"/>
        <w:rPr>
          <w:rFonts w:ascii="Aptos" w:cs="Aptos" w:eastAsia="Aptos" w:hAnsi="Aptos"/>
          <w:sz w:val="24"/>
          <w:szCs w:val="24"/>
        </w:rPr>
      </w:pPr>
      <w:r w:rsidDel="00000000" w:rsidR="00000000" w:rsidRPr="00000000">
        <w:rPr>
          <w:rFonts w:ascii="Aptos" w:cs="Aptos" w:eastAsia="Aptos" w:hAnsi="Aptos"/>
          <w:b w:val="1"/>
          <w:bCs w:val="1"/>
          <w:i w:val="1"/>
          <w:iCs w:val="1"/>
          <w:color w:val="242424"/>
          <w:sz w:val="24"/>
          <w:szCs w:val="24"/>
          <w:rtl w:val="0"/>
        </w:rPr>
        <w:t xml:space="preserve">---</w:t>
      </w:r>
      <w:r w:rsidDel="00000000" w:rsidR="00000000" w:rsidRPr="00000000">
        <w:rPr>
          <w:rtl w:val="0"/>
        </w:rPr>
      </w:r>
    </w:p>
    <w:p w:rsidR="00000000" w:rsidDel="00000000" w:rsidP="00000000" w:rsidRDefault="00000000" w:rsidRPr="00000000" w14:paraId="00000015">
      <w:pPr>
        <w:spacing w:after="160" w:line="279" w:lineRule="auto"/>
        <w:rPr>
          <w:rFonts w:ascii="Aptos" w:cs="Aptos" w:eastAsia="Aptos" w:hAnsi="Aptos"/>
          <w:i w:val="1"/>
          <w:iCs w:val="1"/>
        </w:rPr>
      </w:pPr>
      <w:r w:rsidDel="00000000" w:rsidR="00000000" w:rsidRPr="00000000">
        <w:rPr>
          <w:rFonts w:ascii="Aptos" w:cs="Aptos" w:eastAsia="Aptos" w:hAnsi="Aptos"/>
          <w:b w:val="1"/>
          <w:bCs w:val="1"/>
          <w:i w:val="1"/>
          <w:iCs w:val="1"/>
          <w:color w:val="242424"/>
          <w:rtl w:val="0"/>
        </w:rPr>
        <w:t xml:space="preserve">Ufficio Stampa Ediciclo Editore – Nuovadimensione</w:t>
      </w:r>
      <w:r w:rsidDel="00000000" w:rsidR="00000000" w:rsidRPr="00000000">
        <w:rPr>
          <w:rFonts w:ascii="Aptos" w:cs="Aptos" w:eastAsia="Aptos" w:hAnsi="Aptos"/>
          <w:b w:val="1"/>
          <w:bCs w:val="1"/>
          <w:i w:val="1"/>
          <w:iCs w:val="1"/>
          <w:rtl w:val="0"/>
        </w:rPr>
        <w:br w:type="textWrapping"/>
      </w:r>
      <w:r w:rsidDel="00000000" w:rsidR="00000000" w:rsidRPr="00000000">
        <w:rPr>
          <w:rFonts w:ascii="Aptos" w:cs="Aptos" w:eastAsia="Aptos" w:hAnsi="Aptos"/>
          <w:i w:val="1"/>
          <w:iCs w:val="1"/>
          <w:color w:val="242424"/>
          <w:rtl w:val="0"/>
        </w:rPr>
        <w:t xml:space="preserve">Federica Spampinato</w:t>
      </w:r>
      <w:r w:rsidDel="00000000" w:rsidR="00000000" w:rsidRPr="00000000">
        <w:rPr>
          <w:rtl w:val="0"/>
        </w:rPr>
      </w:r>
    </w:p>
    <w:p w:rsidR="00000000" w:rsidDel="00000000" w:rsidP="00000000" w:rsidRDefault="00000000" w:rsidRPr="00000000" w14:paraId="00000016">
      <w:pPr>
        <w:shd w:fill="ffffff" w:val="clear"/>
        <w:spacing w:after="160" w:line="279" w:lineRule="auto"/>
        <w:rPr>
          <w:rFonts w:ascii="Aptos" w:cs="Aptos" w:eastAsia="Aptos" w:hAnsi="Aptos"/>
          <w:i w:val="1"/>
          <w:iCs w:val="1"/>
          <w:color w:val="242424"/>
        </w:rPr>
      </w:pPr>
      <w:r w:rsidDel="00000000" w:rsidR="00000000" w:rsidRPr="00000000">
        <w:rPr>
          <w:rtl w:val="0"/>
        </w:rPr>
      </w:r>
    </w:p>
    <w:p w:rsidR="00000000" w:rsidDel="00000000" w:rsidP="00000000" w:rsidRDefault="00000000" w:rsidRPr="00000000" w14:paraId="00000017">
      <w:pPr>
        <w:shd w:fill="ffffff" w:val="clear"/>
        <w:spacing w:after="160" w:line="279" w:lineRule="auto"/>
        <w:rPr>
          <w:rFonts w:ascii="Aptos" w:cs="Aptos" w:eastAsia="Aptos" w:hAnsi="Aptos"/>
          <w:i w:val="1"/>
          <w:iCs w:val="1"/>
          <w:color w:val="242424"/>
        </w:rPr>
      </w:pPr>
      <w:r w:rsidDel="00000000" w:rsidR="00000000" w:rsidRPr="00000000">
        <w:rPr>
          <w:rFonts w:ascii="Aptos" w:cs="Aptos" w:eastAsia="Aptos" w:hAnsi="Aptos"/>
          <w:b w:val="1"/>
          <w:bCs w:val="1"/>
          <w:i w:val="1"/>
          <w:iCs w:val="1"/>
          <w:color w:val="242424"/>
          <w:rtl w:val="0"/>
        </w:rPr>
        <w:t xml:space="preserve">Ufficio Comunicazione Ediciclo Editore – Nuovadimensione</w:t>
      </w:r>
      <w:r w:rsidDel="00000000" w:rsidR="00000000" w:rsidRPr="00000000">
        <w:rPr>
          <w:rFonts w:ascii="Aptos" w:cs="Aptos" w:eastAsia="Aptos" w:hAnsi="Aptos"/>
          <w:b w:val="1"/>
          <w:bCs w:val="1"/>
          <w:i w:val="1"/>
          <w:iCs w:val="1"/>
          <w:rtl w:val="0"/>
        </w:rPr>
        <w:br w:type="textWrapping"/>
      </w:r>
      <w:r w:rsidDel="00000000" w:rsidR="00000000" w:rsidRPr="00000000">
        <w:rPr>
          <w:rFonts w:ascii="Aptos" w:cs="Aptos" w:eastAsia="Aptos" w:hAnsi="Aptos"/>
          <w:i w:val="1"/>
          <w:iCs w:val="1"/>
          <w:color w:val="242424"/>
          <w:rtl w:val="0"/>
        </w:rPr>
        <w:t xml:space="preserve">Giulia Taiariol</w:t>
      </w:r>
    </w:p>
    <w:p w:rsidR="00000000" w:rsidDel="00000000" w:rsidP="00000000" w:rsidRDefault="00000000" w:rsidRPr="00000000" w14:paraId="00000018">
      <w:pPr>
        <w:shd w:fill="ffffff" w:val="clear"/>
        <w:spacing w:after="160" w:line="279" w:lineRule="auto"/>
        <w:rPr/>
      </w:pPr>
      <w:r w:rsidDel="00000000" w:rsidR="00000000" w:rsidRPr="00000000">
        <w:rPr>
          <w:rFonts w:ascii="Aptos" w:cs="Aptos" w:eastAsia="Aptos" w:hAnsi="Aptos"/>
          <w:i w:val="1"/>
          <w:iCs w:val="1"/>
          <w:color w:val="242424"/>
          <w:rtl w:val="0"/>
        </w:rPr>
        <w:t xml:space="preserve">Tel.  0421 74475 (int.2)</w:t>
        <w:br w:type="textWrapping"/>
        <w:t xml:space="preserve">Cell. + 39 320 4659290</w:t>
        <w:br w:type="textWrapping"/>
      </w:r>
      <w:hyperlink r:id="rId8">
        <w:r w:rsidDel="00000000" w:rsidR="00000000" w:rsidRPr="00000000">
          <w:rPr>
            <w:rFonts w:ascii="Aptos" w:cs="Aptos" w:eastAsia="Aptos" w:hAnsi="Aptos"/>
            <w:i w:val="1"/>
            <w:iCs w:val="1"/>
            <w:color w:val="467886"/>
            <w:u w:val="single"/>
            <w:rtl w:val="0"/>
          </w:rPr>
          <w:t xml:space="preserve">ufficio.stampa@ediciclo.it</w:t>
        </w:r>
      </w:hyperlink>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after="240" w:before="240" w:lineRule="auto"/>
        <w:rPr>
          <w:b w:val="1"/>
          <w:bCs w:val="1"/>
          <w:sz w:val="30"/>
          <w:szCs w:val="30"/>
        </w:rPr>
      </w:pPr>
      <w:r w:rsidDel="00000000" w:rsidR="00000000" w:rsidRPr="00000000">
        <w:rPr>
          <w:rtl w:val="0"/>
        </w:rPr>
      </w:r>
    </w:p>
    <w:sectPr>
      <w:head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pPr>
    <w:r w:rsidDel="00000000" w:rsidR="00000000" w:rsidRPr="00000000">
      <w:rPr>
        <w:rtl w:val="0"/>
      </w:rPr>
    </w:r>
    <w:r w:rsidDel="00000000" w:rsidR="00000000" w:rsidRPr="00000000">
      <w:drawing>
        <wp:anchor allowOverlap="1" behindDoc="1" distB="0" distT="0" distL="114300" distR="114300" hidden="0" layoutInCell="1" locked="0" relativeHeight="0" simplePos="0">
          <wp:simplePos x="0" y="0"/>
          <wp:positionH relativeFrom="column">
            <wp:posOffset>-1424</wp:posOffset>
          </wp:positionH>
          <wp:positionV relativeFrom="paragraph">
            <wp:posOffset>-457199</wp:posOffset>
          </wp:positionV>
          <wp:extent cx="5731510" cy="798058"/>
          <wp:effectExtent b="0" l="0" r="0" t="0"/>
          <wp:wrapNone/>
          <wp:docPr descr="Immagine che contiene design, tipografia&#10;&#10;Descrizione generata automaticamente con attendibilità media" id="2" name="image1.jpg"/>
          <a:graphic>
            <a:graphicData uri="http://schemas.openxmlformats.org/drawingml/2006/picture">
              <pic:pic>
                <pic:nvPicPr>
                  <pic:cNvPr descr="Immagine che contiene design, tipografia&#10;&#10;Descrizione generata automaticamente con attendibilità media" id="0" name="image1.jpg"/>
                  <pic:cNvPicPr preferRelativeResize="0"/>
                </pic:nvPicPr>
                <pic:blipFill>
                  <a:blip r:embed="rId1"/>
                  <a:srcRect b="0" l="0" r="0" t="0"/>
                  <a:stretch>
                    <a:fillRect/>
                  </a:stretch>
                </pic:blipFill>
                <pic:spPr>
                  <a:xfrm>
                    <a:off x="0" y="0"/>
                    <a:ext cx="5731510" cy="79805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yperlink" Target="mailto:ufficio.stampa@ediciclo.it" TargetMode="External"/><Relationship Id="rId3" Type="http://schemas.openxmlformats.org/officeDocument/2006/relationships/fontTable" Target="fontTable.xml"/><Relationship Id="rId7" Type="http://schemas.openxmlformats.org/officeDocument/2006/relationships/hyperlink" Target="https://www.ediciclo.it/it/libri/dettaglio/escursioni-nei-parchi/"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2.jpg"/><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CDC2FC75E965448B567F02B0BEAE4A" ma:contentTypeVersion="13" ma:contentTypeDescription="Creare un nuovo documento." ma:contentTypeScope="" ma:versionID="97e8ec51638cac7e9c2e107c2a034880">
  <xsd:schema xmlns:xsd="http://www.w3.org/2001/XMLSchema" xmlns:xs="http://www.w3.org/2001/XMLSchema" xmlns:p="http://schemas.microsoft.com/office/2006/metadata/properties" xmlns:ns2="b33c009f-1162-472d-9949-7126cd5e687e" xmlns:ns3="1507c8d4-0d69-4c73-a524-fed61375aa7a" targetNamespace="http://schemas.microsoft.com/office/2006/metadata/properties" ma:root="true" ma:fieldsID="85b3668e11d07fa9c3ef5940ee14c6b8" ns2:_="" ns3:_="">
    <xsd:import namespace="b33c009f-1162-472d-9949-7126cd5e687e"/>
    <xsd:import namespace="1507c8d4-0d69-4c73-a524-fed61375aa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c009f-1162-472d-9949-7126cd5e6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44bf95b6-3b2b-4723-9f54-7b2f5019192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7c8d4-0d69-4c73-a524-fed61375aa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c2be59-bf3c-4a6d-a7e8-fa59bba2cb61}" ma:internalName="TaxCatchAll" ma:showField="CatchAllData" ma:web="1507c8d4-0d69-4c73-a524-fed61375a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3c009f-1162-472d-9949-7126cd5e687e">
      <Terms xmlns="http://schemas.microsoft.com/office/infopath/2007/PartnerControls"/>
    </lcf76f155ced4ddcb4097134ff3c332f>
    <TaxCatchAll xmlns="1507c8d4-0d69-4c73-a524-fed61375aa7a" xsi:nil="true"/>
  </documentManagement>
</p:properties>
</file>

<file path=customXml/itemProps1.xml><?xml version="1.0" encoding="utf-8"?>
<ds:datastoreItem xmlns:ds="http://schemas.openxmlformats.org/officeDocument/2006/customXml" ds:itemID="{D5F2F236-9767-40AF-8C2D-01B0787611D2}"/>
</file>

<file path=customXml/itemProps2.xml><?xml version="1.0" encoding="utf-8"?>
<ds:datastoreItem xmlns:ds="http://schemas.openxmlformats.org/officeDocument/2006/customXml" ds:itemID="{E0ECF7A9-19DE-405E-8686-2759890FE33D}"/>
</file>

<file path=customXml/itemProps3.xml><?xml version="1.0" encoding="utf-8"?>
<ds:datastoreItem xmlns:ds="http://schemas.openxmlformats.org/officeDocument/2006/customXml" ds:itemID="{C11BD40F-B8ED-4C52-9EC1-1CDB9E92025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0x010100C6CDC2FC75E965448B567F02B0BEAE4A</vt:lpwstr>
  </property>
</Properties>
</file>